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1667"/>
        <w:gridCol w:w="3883"/>
        <w:gridCol w:w="1783"/>
        <w:gridCol w:w="1482"/>
        <w:gridCol w:w="495"/>
        <w:gridCol w:w="495"/>
        <w:gridCol w:w="495"/>
        <w:gridCol w:w="495"/>
        <w:gridCol w:w="495"/>
        <w:gridCol w:w="495"/>
        <w:gridCol w:w="495"/>
      </w:tblGrid>
      <w:tr w:rsidR="00EA53C0" w:rsidRPr="00EA53C0" w14:paraId="4A3A8884" w14:textId="77777777" w:rsidTr="00990C19">
        <w:trPr>
          <w:jc w:val="center"/>
        </w:trPr>
        <w:tc>
          <w:tcPr>
            <w:tcW w:w="1702" w:type="dxa"/>
            <w:tcBorders>
              <w:bottom w:val="single" w:sz="4" w:space="0" w:color="auto"/>
            </w:tcBorders>
            <w:shd w:val="clear" w:color="auto" w:fill="auto"/>
          </w:tcPr>
          <w:p w14:paraId="3D5A078E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Cs w:val="20"/>
              </w:rPr>
            </w:pPr>
            <w:r w:rsidRPr="00EA53C0">
              <w:rPr>
                <w:rFonts w:ascii="Arial" w:eastAsia="Times New Roman" w:hAnsi="Arial" w:cs="Arial"/>
                <w:b/>
                <w:szCs w:val="20"/>
              </w:rPr>
              <w:t>Job Title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41E09652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Cs w:val="20"/>
              </w:rPr>
            </w:pPr>
            <w:r w:rsidRPr="00EA53C0">
              <w:rPr>
                <w:rFonts w:ascii="Arial" w:eastAsia="Times New Roman" w:hAnsi="Arial" w:cs="Arial"/>
                <w:b/>
                <w:szCs w:val="20"/>
              </w:rPr>
              <w:t>Team + grade</w:t>
            </w:r>
          </w:p>
        </w:tc>
        <w:tc>
          <w:tcPr>
            <w:tcW w:w="3946" w:type="dxa"/>
            <w:tcBorders>
              <w:bottom w:val="single" w:sz="4" w:space="0" w:color="auto"/>
            </w:tcBorders>
            <w:shd w:val="clear" w:color="auto" w:fill="auto"/>
          </w:tcPr>
          <w:p w14:paraId="5FF3A96B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Cs w:val="20"/>
              </w:rPr>
            </w:pPr>
            <w:r w:rsidRPr="00EA53C0">
              <w:rPr>
                <w:rFonts w:ascii="Arial" w:eastAsia="Times New Roman" w:hAnsi="Arial" w:cs="Arial"/>
                <w:b/>
                <w:szCs w:val="20"/>
              </w:rPr>
              <w:t>Duties/responsibilities with reference to behaviours</w:t>
            </w:r>
          </w:p>
        </w:tc>
        <w:tc>
          <w:tcPr>
            <w:tcW w:w="1788" w:type="dxa"/>
            <w:tcBorders>
              <w:bottom w:val="single" w:sz="4" w:space="0" w:color="auto"/>
            </w:tcBorders>
            <w:shd w:val="clear" w:color="auto" w:fill="auto"/>
          </w:tcPr>
          <w:p w14:paraId="21B761B6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Cs w:val="20"/>
              </w:rPr>
            </w:pPr>
            <w:r w:rsidRPr="00EA53C0">
              <w:rPr>
                <w:rFonts w:ascii="Arial" w:eastAsia="Times New Roman" w:hAnsi="Arial" w:cs="Arial"/>
                <w:b/>
                <w:szCs w:val="20"/>
              </w:rPr>
              <w:t>Probable Qualifications</w:t>
            </w:r>
          </w:p>
        </w:tc>
        <w:tc>
          <w:tcPr>
            <w:tcW w:w="1486" w:type="dxa"/>
            <w:tcBorders>
              <w:bottom w:val="single" w:sz="4" w:space="0" w:color="auto"/>
            </w:tcBorders>
            <w:shd w:val="clear" w:color="auto" w:fill="auto"/>
          </w:tcPr>
          <w:p w14:paraId="132C55EA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Cs w:val="20"/>
              </w:rPr>
            </w:pPr>
            <w:r w:rsidRPr="00EA53C0">
              <w:rPr>
                <w:rFonts w:ascii="Arial" w:eastAsia="Times New Roman" w:hAnsi="Arial" w:cs="Arial"/>
                <w:b/>
                <w:szCs w:val="20"/>
              </w:rPr>
              <w:t>Indicative Experience</w:t>
            </w:r>
          </w:p>
        </w:tc>
        <w:tc>
          <w:tcPr>
            <w:tcW w:w="3472" w:type="dxa"/>
            <w:gridSpan w:val="7"/>
            <w:tcBorders>
              <w:bottom w:val="single" w:sz="4" w:space="0" w:color="auto"/>
            </w:tcBorders>
          </w:tcPr>
          <w:p w14:paraId="26E8C0D6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Cs w:val="20"/>
              </w:rPr>
            </w:pPr>
            <w:r w:rsidRPr="00EA53C0">
              <w:rPr>
                <w:rFonts w:ascii="Arial" w:eastAsia="Times New Roman" w:hAnsi="Arial" w:cs="Arial"/>
                <w:b/>
                <w:szCs w:val="20"/>
              </w:rPr>
              <w:t>Behaviours from role map</w:t>
            </w:r>
          </w:p>
        </w:tc>
      </w:tr>
      <w:tr w:rsidR="00EA53C0" w:rsidRPr="00EA53C0" w14:paraId="6AD49937" w14:textId="77777777" w:rsidTr="00990C19">
        <w:trPr>
          <w:cantSplit/>
          <w:trHeight w:val="1038"/>
          <w:jc w:val="center"/>
        </w:trPr>
        <w:tc>
          <w:tcPr>
            <w:tcW w:w="1702" w:type="dxa"/>
            <w:shd w:val="clear" w:color="auto" w:fill="DBE5F1"/>
          </w:tcPr>
          <w:p w14:paraId="42940153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1701" w:type="dxa"/>
            <w:shd w:val="clear" w:color="auto" w:fill="DBE5F1"/>
          </w:tcPr>
          <w:p w14:paraId="4303B108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3946" w:type="dxa"/>
            <w:shd w:val="clear" w:color="auto" w:fill="DBE5F1"/>
          </w:tcPr>
          <w:p w14:paraId="7FAB5E9D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1788" w:type="dxa"/>
            <w:shd w:val="clear" w:color="auto" w:fill="DBE5F1"/>
          </w:tcPr>
          <w:p w14:paraId="6C599DA6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1486" w:type="dxa"/>
            <w:shd w:val="clear" w:color="auto" w:fill="DBE5F1"/>
          </w:tcPr>
          <w:p w14:paraId="4501E9CF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Cs w:val="20"/>
              </w:rPr>
            </w:pPr>
          </w:p>
          <w:p w14:paraId="75737174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Cs w:val="20"/>
              </w:rPr>
            </w:pPr>
          </w:p>
          <w:p w14:paraId="68D46560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Cs w:val="20"/>
              </w:rPr>
            </w:pPr>
          </w:p>
          <w:p w14:paraId="374205FE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Cs w:val="20"/>
              </w:rPr>
            </w:pPr>
          </w:p>
          <w:p w14:paraId="7AECAD3F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Cs w:val="20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FFFF00"/>
            <w:textDirection w:val="btLr"/>
          </w:tcPr>
          <w:p w14:paraId="64BF5121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textAlignment w:val="baseline"/>
              <w:rPr>
                <w:rFonts w:ascii="Arial" w:eastAsia="Times New Roman" w:hAnsi="Arial" w:cs="Arial"/>
                <w:szCs w:val="20"/>
              </w:rPr>
            </w:pPr>
            <w:r w:rsidRPr="00EA53C0">
              <w:rPr>
                <w:rFonts w:ascii="Arial" w:eastAsia="Times New Roman" w:hAnsi="Arial" w:cs="Arial"/>
                <w:szCs w:val="20"/>
              </w:rPr>
              <w:t>SofF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00B050"/>
            <w:textDirection w:val="btLr"/>
          </w:tcPr>
          <w:p w14:paraId="1A9859F3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textAlignment w:val="baseline"/>
              <w:rPr>
                <w:rFonts w:ascii="Arial" w:eastAsia="Times New Roman" w:hAnsi="Arial" w:cs="Arial"/>
                <w:szCs w:val="20"/>
              </w:rPr>
            </w:pPr>
            <w:r w:rsidRPr="00EA53C0">
              <w:rPr>
                <w:rFonts w:ascii="Arial" w:eastAsia="Times New Roman" w:hAnsi="Arial" w:cs="Arial"/>
                <w:szCs w:val="20"/>
              </w:rPr>
              <w:t>LourP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0070C0"/>
            <w:textDirection w:val="btLr"/>
          </w:tcPr>
          <w:p w14:paraId="61BF7586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textAlignment w:val="baseline"/>
              <w:rPr>
                <w:rFonts w:ascii="Arial" w:eastAsia="Times New Roman" w:hAnsi="Arial" w:cs="Arial"/>
                <w:szCs w:val="20"/>
              </w:rPr>
            </w:pPr>
            <w:r w:rsidRPr="00EA53C0">
              <w:rPr>
                <w:rFonts w:ascii="Arial" w:eastAsia="Times New Roman" w:hAnsi="Arial" w:cs="Arial"/>
                <w:szCs w:val="20"/>
              </w:rPr>
              <w:t>DforourC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7030A0"/>
            <w:textDirection w:val="btLr"/>
          </w:tcPr>
          <w:p w14:paraId="090C8301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textAlignment w:val="baseline"/>
              <w:rPr>
                <w:rFonts w:ascii="Arial" w:eastAsia="Times New Roman" w:hAnsi="Arial" w:cs="Arial"/>
                <w:szCs w:val="20"/>
              </w:rPr>
            </w:pPr>
            <w:r w:rsidRPr="00EA53C0">
              <w:rPr>
                <w:rFonts w:ascii="Arial" w:eastAsia="Times New Roman" w:hAnsi="Arial" w:cs="Arial"/>
                <w:szCs w:val="20"/>
              </w:rPr>
              <w:t>MCH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FFC000"/>
            <w:textDirection w:val="btLr"/>
          </w:tcPr>
          <w:p w14:paraId="400A715D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textAlignment w:val="baseline"/>
              <w:rPr>
                <w:rFonts w:ascii="Arial" w:eastAsia="Times New Roman" w:hAnsi="Arial" w:cs="Arial"/>
                <w:szCs w:val="20"/>
              </w:rPr>
            </w:pPr>
            <w:r w:rsidRPr="00EA53C0">
              <w:rPr>
                <w:rFonts w:ascii="Arial" w:eastAsia="Times New Roman" w:hAnsi="Arial" w:cs="Arial"/>
                <w:szCs w:val="20"/>
              </w:rPr>
              <w:t>Tand PW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FF3399"/>
            <w:textDirection w:val="btLr"/>
          </w:tcPr>
          <w:p w14:paraId="6BABD8DF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textAlignment w:val="baseline"/>
              <w:rPr>
                <w:rFonts w:ascii="Arial" w:eastAsia="Times New Roman" w:hAnsi="Arial" w:cs="Arial"/>
                <w:szCs w:val="20"/>
              </w:rPr>
            </w:pPr>
            <w:r w:rsidRPr="00EA53C0">
              <w:rPr>
                <w:rFonts w:ascii="Arial" w:eastAsia="Times New Roman" w:hAnsi="Arial" w:cs="Arial"/>
                <w:szCs w:val="20"/>
              </w:rPr>
              <w:t>CO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00B0F0"/>
            <w:textDirection w:val="btLr"/>
          </w:tcPr>
          <w:p w14:paraId="3AABC5EB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textAlignment w:val="baseline"/>
              <w:rPr>
                <w:rFonts w:ascii="Arial" w:eastAsia="Times New Roman" w:hAnsi="Arial" w:cs="Arial"/>
                <w:szCs w:val="20"/>
              </w:rPr>
            </w:pPr>
            <w:r w:rsidRPr="00EA53C0">
              <w:rPr>
                <w:rFonts w:ascii="Arial" w:eastAsia="Times New Roman" w:hAnsi="Arial" w:cs="Arial"/>
                <w:szCs w:val="20"/>
              </w:rPr>
              <w:t>PM</w:t>
            </w:r>
          </w:p>
        </w:tc>
      </w:tr>
      <w:tr w:rsidR="00EA53C0" w:rsidRPr="00EA53C0" w14:paraId="604986E0" w14:textId="77777777" w:rsidTr="00990C19">
        <w:trPr>
          <w:jc w:val="center"/>
        </w:trPr>
        <w:tc>
          <w:tcPr>
            <w:tcW w:w="1702" w:type="dxa"/>
            <w:shd w:val="clear" w:color="auto" w:fill="auto"/>
          </w:tcPr>
          <w:p w14:paraId="7906D2CE" w14:textId="5F02F230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EA53C0">
              <w:rPr>
                <w:rFonts w:ascii="Arial" w:eastAsia="Times New Roman" w:hAnsi="Arial" w:cs="Arial"/>
                <w:sz w:val="20"/>
                <w:szCs w:val="20"/>
              </w:rPr>
              <w:t>Housing Options Officer</w:t>
            </w:r>
          </w:p>
        </w:tc>
        <w:tc>
          <w:tcPr>
            <w:tcW w:w="1701" w:type="dxa"/>
            <w:shd w:val="clear" w:color="auto" w:fill="auto"/>
          </w:tcPr>
          <w:p w14:paraId="15D2248C" w14:textId="418A258F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EA53C0">
              <w:rPr>
                <w:rFonts w:ascii="Arial" w:eastAsia="Times New Roman" w:hAnsi="Arial" w:cs="Arial"/>
                <w:sz w:val="20"/>
                <w:szCs w:val="20"/>
              </w:rPr>
              <w:t>Housing Options W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3946" w:type="dxa"/>
            <w:shd w:val="clear" w:color="auto" w:fill="auto"/>
          </w:tcPr>
          <w:p w14:paraId="39D0BE24" w14:textId="77777777" w:rsidR="00EA53C0" w:rsidRPr="00EA53C0" w:rsidRDefault="00EA53C0" w:rsidP="00EA53C0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EA53C0">
              <w:rPr>
                <w:rFonts w:ascii="Arial" w:eastAsia="Times New Roman" w:hAnsi="Arial" w:cs="Arial"/>
                <w:sz w:val="20"/>
                <w:szCs w:val="20"/>
              </w:rPr>
              <w:t>Meet behaviour targets for the role as set out in role map.</w:t>
            </w:r>
          </w:p>
          <w:p w14:paraId="66F97685" w14:textId="20B0286E" w:rsidR="00EA53C0" w:rsidRPr="00EA53C0" w:rsidRDefault="00EA53C0" w:rsidP="00990C19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EA53C0">
              <w:rPr>
                <w:rFonts w:ascii="Arial" w:eastAsia="Times New Roman" w:hAnsi="Arial" w:cs="Arial"/>
                <w:sz w:val="20"/>
                <w:szCs w:val="20"/>
              </w:rPr>
              <w:t>Ability to perform areas of responsibility set out in the job profile and Person Specification.</w:t>
            </w:r>
          </w:p>
        </w:tc>
        <w:tc>
          <w:tcPr>
            <w:tcW w:w="1788" w:type="dxa"/>
            <w:shd w:val="clear" w:color="auto" w:fill="auto"/>
          </w:tcPr>
          <w:p w14:paraId="6484743E" w14:textId="6DB8D2EE" w:rsidR="00EA53C0" w:rsidRPr="00EA53C0" w:rsidRDefault="00D206FC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D206FC">
              <w:rPr>
                <w:rFonts w:ascii="Arial" w:eastAsia="Times New Roman" w:hAnsi="Arial" w:cs="Arial"/>
                <w:sz w:val="20"/>
                <w:szCs w:val="20"/>
              </w:rPr>
              <w:t>Good standard of education (‘A’ level or equivalent).</w:t>
            </w:r>
          </w:p>
        </w:tc>
        <w:tc>
          <w:tcPr>
            <w:tcW w:w="1486" w:type="dxa"/>
            <w:shd w:val="clear" w:color="auto" w:fill="auto"/>
          </w:tcPr>
          <w:p w14:paraId="486C63DC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EA53C0">
              <w:rPr>
                <w:rFonts w:ascii="Arial" w:eastAsia="Times New Roman" w:hAnsi="Arial" w:cs="Arial"/>
                <w:sz w:val="20"/>
                <w:szCs w:val="20"/>
              </w:rPr>
              <w:t xml:space="preserve">At least 2 years relevant experience </w:t>
            </w:r>
          </w:p>
        </w:tc>
        <w:tc>
          <w:tcPr>
            <w:tcW w:w="496" w:type="dxa"/>
            <w:shd w:val="clear" w:color="auto" w:fill="FFFF00"/>
            <w:vAlign w:val="center"/>
          </w:tcPr>
          <w:p w14:paraId="013FDA00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0"/>
              </w:rPr>
            </w:pPr>
            <w:r w:rsidRPr="00EA53C0">
              <w:rPr>
                <w:rFonts w:ascii="Arial" w:eastAsia="Times New Roman" w:hAnsi="Arial" w:cs="Arial"/>
                <w:szCs w:val="20"/>
              </w:rPr>
              <w:t>2</w:t>
            </w:r>
          </w:p>
        </w:tc>
        <w:tc>
          <w:tcPr>
            <w:tcW w:w="496" w:type="dxa"/>
            <w:shd w:val="clear" w:color="auto" w:fill="00B050"/>
            <w:vAlign w:val="center"/>
          </w:tcPr>
          <w:p w14:paraId="099AD4C5" w14:textId="23C12691" w:rsidR="00EA53C0" w:rsidRPr="00EA53C0" w:rsidRDefault="007019D1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>1</w:t>
            </w:r>
          </w:p>
        </w:tc>
        <w:tc>
          <w:tcPr>
            <w:tcW w:w="496" w:type="dxa"/>
            <w:shd w:val="clear" w:color="auto" w:fill="0070C0"/>
            <w:vAlign w:val="center"/>
          </w:tcPr>
          <w:p w14:paraId="13E147D6" w14:textId="19BCE8E9" w:rsidR="00EA53C0" w:rsidRPr="00EA53C0" w:rsidRDefault="007019D1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>2</w:t>
            </w:r>
          </w:p>
        </w:tc>
        <w:tc>
          <w:tcPr>
            <w:tcW w:w="496" w:type="dxa"/>
            <w:shd w:val="clear" w:color="auto" w:fill="7030A0"/>
            <w:vAlign w:val="center"/>
          </w:tcPr>
          <w:p w14:paraId="448D998C" w14:textId="77777777" w:rsidR="00EA53C0" w:rsidRPr="00EA53C0" w:rsidRDefault="00EA53C0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0"/>
              </w:rPr>
            </w:pPr>
            <w:r w:rsidRPr="00EA53C0">
              <w:rPr>
                <w:rFonts w:ascii="Arial" w:eastAsia="Times New Roman" w:hAnsi="Arial" w:cs="Arial"/>
                <w:szCs w:val="20"/>
              </w:rPr>
              <w:t>2</w:t>
            </w:r>
          </w:p>
        </w:tc>
        <w:tc>
          <w:tcPr>
            <w:tcW w:w="496" w:type="dxa"/>
            <w:shd w:val="clear" w:color="auto" w:fill="FFC000"/>
            <w:vAlign w:val="center"/>
          </w:tcPr>
          <w:p w14:paraId="074865EB" w14:textId="52D634A3" w:rsidR="00EA53C0" w:rsidRPr="00EA53C0" w:rsidRDefault="007019D1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>1</w:t>
            </w:r>
          </w:p>
        </w:tc>
        <w:tc>
          <w:tcPr>
            <w:tcW w:w="496" w:type="dxa"/>
            <w:shd w:val="clear" w:color="auto" w:fill="FF3399"/>
            <w:vAlign w:val="center"/>
          </w:tcPr>
          <w:p w14:paraId="7F7AA044" w14:textId="02EF71BC" w:rsidR="00EA53C0" w:rsidRPr="00EA53C0" w:rsidRDefault="007019D1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>2</w:t>
            </w:r>
          </w:p>
        </w:tc>
        <w:tc>
          <w:tcPr>
            <w:tcW w:w="496" w:type="dxa"/>
            <w:shd w:val="clear" w:color="auto" w:fill="00B0F0"/>
            <w:vAlign w:val="center"/>
          </w:tcPr>
          <w:p w14:paraId="1E633DE0" w14:textId="6F47C58E" w:rsidR="00EA53C0" w:rsidRPr="00EA53C0" w:rsidRDefault="007019D1" w:rsidP="00EA53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>1</w:t>
            </w:r>
          </w:p>
        </w:tc>
      </w:tr>
      <w:tr w:rsidR="00F82803" w:rsidRPr="00EA53C0" w14:paraId="685E1C19" w14:textId="77777777" w:rsidTr="00990C19">
        <w:trPr>
          <w:jc w:val="center"/>
        </w:trPr>
        <w:tc>
          <w:tcPr>
            <w:tcW w:w="1702" w:type="dxa"/>
            <w:shd w:val="clear" w:color="auto" w:fill="auto"/>
          </w:tcPr>
          <w:p w14:paraId="7FC82AAB" w14:textId="55F90CA0" w:rsidR="00F82803" w:rsidRPr="00EA53C0" w:rsidRDefault="00F82803" w:rsidP="00F82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EA53C0">
              <w:rPr>
                <w:rFonts w:ascii="Arial" w:eastAsia="Times New Roman" w:hAnsi="Arial" w:cs="Arial"/>
                <w:sz w:val="20"/>
                <w:szCs w:val="20"/>
              </w:rPr>
              <w:t>Housing Options Officer</w:t>
            </w:r>
          </w:p>
        </w:tc>
        <w:tc>
          <w:tcPr>
            <w:tcW w:w="1701" w:type="dxa"/>
            <w:shd w:val="clear" w:color="auto" w:fill="auto"/>
          </w:tcPr>
          <w:p w14:paraId="3D19E685" w14:textId="18C907E3" w:rsidR="00F82803" w:rsidRPr="00EA53C0" w:rsidRDefault="00F82803" w:rsidP="00F82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EA53C0">
              <w:rPr>
                <w:rFonts w:ascii="Arial" w:eastAsia="Times New Roman" w:hAnsi="Arial" w:cs="Arial"/>
                <w:sz w:val="20"/>
                <w:szCs w:val="20"/>
              </w:rPr>
              <w:t>Housing Options W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3946" w:type="dxa"/>
            <w:shd w:val="clear" w:color="auto" w:fill="auto"/>
          </w:tcPr>
          <w:p w14:paraId="059590CB" w14:textId="210BBE55" w:rsidR="00F82803" w:rsidRPr="00EA53C0" w:rsidRDefault="00F82803" w:rsidP="00F82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EA53C0">
              <w:rPr>
                <w:rFonts w:ascii="Arial" w:eastAsia="Times New Roman" w:hAnsi="Arial" w:cs="Arial"/>
                <w:b/>
                <w:sz w:val="20"/>
                <w:szCs w:val="20"/>
              </w:rPr>
              <w:t>As Above plus:</w:t>
            </w:r>
          </w:p>
          <w:p w14:paraId="11293F81" w14:textId="75A5823D" w:rsidR="00F82803" w:rsidRDefault="00F82803" w:rsidP="00CD0FFC">
            <w:pPr>
              <w:pStyle w:val="ListParagraph"/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Detailed knowledge of homelessness and other related legislation </w:t>
            </w:r>
          </w:p>
          <w:p w14:paraId="69824F4D" w14:textId="10F0EC96" w:rsidR="009E41ED" w:rsidRDefault="009E41ED" w:rsidP="00CD0FFC">
            <w:pPr>
              <w:pStyle w:val="ListParagraph"/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Able to effectively handle the most </w:t>
            </w:r>
            <w:r w:rsidRPr="009E41ED">
              <w:rPr>
                <w:rFonts w:ascii="Arial" w:eastAsia="Times New Roman" w:hAnsi="Arial" w:cs="Arial"/>
                <w:sz w:val="20"/>
                <w:szCs w:val="20"/>
              </w:rPr>
              <w:t>complex case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s with minimal supervision.</w:t>
            </w:r>
          </w:p>
          <w:p w14:paraId="05B0F104" w14:textId="3362B697" w:rsidR="009E41ED" w:rsidRDefault="009E41ED" w:rsidP="00CD0FFC">
            <w:pPr>
              <w:pStyle w:val="ListParagraph"/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Proven track record of mentoring and supporting other team members with complex cases.</w:t>
            </w:r>
          </w:p>
          <w:p w14:paraId="53BAA468" w14:textId="53B9D589" w:rsidR="00CD0FFC" w:rsidRDefault="00F57D67" w:rsidP="00CD0FFC">
            <w:pPr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Taking on additional specialist duties</w:t>
            </w:r>
            <w:r w:rsidR="00CD0FFC">
              <w:rPr>
                <w:rFonts w:ascii="Arial" w:eastAsia="Times New Roman" w:hAnsi="Arial" w:cs="Arial"/>
                <w:sz w:val="20"/>
                <w:szCs w:val="20"/>
              </w:rPr>
              <w:t xml:space="preserve"> around homelessness and/or rough sleeping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, such as, representing the Council on multi-agency groups.</w:t>
            </w:r>
            <w:r w:rsidR="00CD0FFC" w:rsidRPr="00CD0FF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</w:p>
          <w:p w14:paraId="30B3AB98" w14:textId="26F9AEFB" w:rsidR="00CD0FFC" w:rsidRPr="00CD0FFC" w:rsidRDefault="00CD0FFC" w:rsidP="00CD0FFC">
            <w:pPr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D0FF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To actively contribute to service delivery, support colleagues and put forward ideas for service improvements. </w:t>
            </w:r>
          </w:p>
          <w:p w14:paraId="6D038583" w14:textId="0B5069DB" w:rsidR="00F57D67" w:rsidRPr="00CD0FFC" w:rsidRDefault="00CD0FFC" w:rsidP="00CD0FFC">
            <w:pPr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D0FF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To support the development of initiatives to extend housing options and prevent homelessness. </w:t>
            </w:r>
          </w:p>
          <w:p w14:paraId="0874BCC1" w14:textId="329CB1D6" w:rsidR="00CD0FFC" w:rsidRPr="00CD0FFC" w:rsidRDefault="00F82803" w:rsidP="00CD0FFC">
            <w:pPr>
              <w:pStyle w:val="ListParagraph"/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Assist w</w:t>
            </w:r>
            <w:r w:rsidRPr="006E5595">
              <w:rPr>
                <w:rFonts w:ascii="Arial" w:eastAsia="Times New Roman" w:hAnsi="Arial" w:cs="Arial"/>
                <w:sz w:val="20"/>
                <w:szCs w:val="20"/>
              </w:rPr>
              <w:t xml:space="preserve">hen required in the </w:t>
            </w:r>
            <w:r w:rsidRPr="00CD0FFC">
              <w:rPr>
                <w:rFonts w:ascii="Arial" w:eastAsia="Times New Roman" w:hAnsi="Arial" w:cs="Arial"/>
                <w:sz w:val="20"/>
                <w:szCs w:val="20"/>
              </w:rPr>
              <w:t xml:space="preserve">Council’s out of hours Emergency Duty arrangements for homeless persons. </w:t>
            </w:r>
          </w:p>
          <w:p w14:paraId="34E9EF10" w14:textId="3D878983" w:rsidR="00F82803" w:rsidRPr="006E5595" w:rsidRDefault="00F82803" w:rsidP="004A2498">
            <w:pPr>
              <w:pStyle w:val="ListParagraph"/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88" w:type="dxa"/>
            <w:shd w:val="clear" w:color="auto" w:fill="auto"/>
          </w:tcPr>
          <w:p w14:paraId="4565BFA0" w14:textId="25910D9B" w:rsidR="00F82803" w:rsidRDefault="00D206FC" w:rsidP="00F82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D206FC">
              <w:rPr>
                <w:rFonts w:ascii="Arial" w:eastAsia="Times New Roman" w:hAnsi="Arial" w:cs="Arial"/>
                <w:sz w:val="20"/>
                <w:szCs w:val="20"/>
              </w:rPr>
              <w:t>Good standard of educ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ation (‘A’ level or equivalent)</w:t>
            </w:r>
          </w:p>
          <w:p w14:paraId="48C3AAFB" w14:textId="77777777" w:rsidR="00D206FC" w:rsidRPr="00EA53C0" w:rsidRDefault="00D206FC" w:rsidP="00F82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B752CB2" w14:textId="77777777" w:rsidR="00F82803" w:rsidRPr="00EA53C0" w:rsidRDefault="00F82803" w:rsidP="00F82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EA53C0">
              <w:rPr>
                <w:rFonts w:ascii="Arial" w:eastAsia="Times New Roman" w:hAnsi="Arial" w:cs="Arial"/>
                <w:sz w:val="20"/>
                <w:szCs w:val="20"/>
              </w:rPr>
              <w:t xml:space="preserve">AND </w:t>
            </w:r>
          </w:p>
          <w:p w14:paraId="0940A520" w14:textId="77777777" w:rsidR="00F82803" w:rsidRPr="00EA53C0" w:rsidRDefault="00F82803" w:rsidP="00F82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00B64DD" w14:textId="754697D1" w:rsidR="00F82803" w:rsidRPr="00EA53C0" w:rsidRDefault="00F82803" w:rsidP="00F82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ZapfHumnst BT" w:eastAsia="Times New Roman" w:hAnsi="ZapfHumnst BT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CIH</w:t>
            </w:r>
            <w:r w:rsidRPr="00EA53C0">
              <w:rPr>
                <w:rFonts w:ascii="Arial" w:eastAsia="Times New Roman" w:hAnsi="Arial" w:cs="Arial"/>
                <w:sz w:val="20"/>
                <w:szCs w:val="20"/>
              </w:rPr>
              <w:t xml:space="preserve"> professional qualification</w:t>
            </w:r>
            <w:r w:rsidR="0093696C">
              <w:rPr>
                <w:rFonts w:ascii="Arial" w:eastAsia="Times New Roman" w:hAnsi="Arial" w:cs="Arial"/>
                <w:sz w:val="20"/>
                <w:szCs w:val="20"/>
              </w:rPr>
              <w:t xml:space="preserve"> or equivalent training</w:t>
            </w:r>
          </w:p>
        </w:tc>
        <w:tc>
          <w:tcPr>
            <w:tcW w:w="1486" w:type="dxa"/>
            <w:shd w:val="clear" w:color="auto" w:fill="auto"/>
          </w:tcPr>
          <w:p w14:paraId="20293A85" w14:textId="1BD55D8D" w:rsidR="00F82803" w:rsidRPr="00EA53C0" w:rsidRDefault="00F82803" w:rsidP="00F82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EA53C0">
              <w:rPr>
                <w:rFonts w:ascii="Arial" w:eastAsia="Times New Roman" w:hAnsi="Arial" w:cs="Arial"/>
                <w:sz w:val="20"/>
                <w:szCs w:val="20"/>
              </w:rPr>
              <w:t xml:space="preserve">At least 4 years relevant experience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in a housing options role</w:t>
            </w:r>
            <w:r w:rsidRPr="00EA53C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68B6B7B0" w14:textId="54941233" w:rsidR="00F82803" w:rsidRPr="00EA53C0" w:rsidRDefault="00F82803" w:rsidP="00F82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0"/>
              </w:rPr>
            </w:pPr>
            <w:r w:rsidRPr="00EA53C0">
              <w:rPr>
                <w:rFonts w:ascii="Arial" w:eastAsia="Times New Roman" w:hAnsi="Arial" w:cs="Arial"/>
                <w:szCs w:val="20"/>
              </w:rPr>
              <w:t>2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44B1BDB1" w14:textId="380A5EC1" w:rsidR="00F82803" w:rsidRPr="00EA53C0" w:rsidRDefault="001F757B" w:rsidP="00F82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>2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71C71893" w14:textId="749ED2E6" w:rsidR="00F82803" w:rsidRPr="00EA53C0" w:rsidRDefault="001F757B" w:rsidP="00F82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>3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7030A0"/>
            <w:vAlign w:val="center"/>
          </w:tcPr>
          <w:p w14:paraId="7E06A11B" w14:textId="5D961D13" w:rsidR="00F82803" w:rsidRPr="00EA53C0" w:rsidRDefault="00F82803" w:rsidP="00F82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0"/>
              </w:rPr>
            </w:pPr>
            <w:r w:rsidRPr="00EA53C0">
              <w:rPr>
                <w:rFonts w:ascii="Arial" w:eastAsia="Times New Roman" w:hAnsi="Arial" w:cs="Arial"/>
                <w:szCs w:val="20"/>
              </w:rPr>
              <w:t>2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5F5F839D" w14:textId="62E64614" w:rsidR="00F82803" w:rsidRPr="00EA53C0" w:rsidRDefault="00F82803" w:rsidP="00F82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>1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FF3399"/>
            <w:vAlign w:val="center"/>
          </w:tcPr>
          <w:p w14:paraId="6E491325" w14:textId="371B67D9" w:rsidR="00F82803" w:rsidRPr="00EA53C0" w:rsidRDefault="00F82803" w:rsidP="00F82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>2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04706EFA" w14:textId="316BCFF7" w:rsidR="00F82803" w:rsidRPr="00EA53C0" w:rsidRDefault="00F82803" w:rsidP="00F82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0"/>
              </w:rPr>
            </w:pPr>
            <w:r>
              <w:rPr>
                <w:rFonts w:ascii="Arial" w:eastAsia="Times New Roman" w:hAnsi="Arial" w:cs="Arial"/>
                <w:szCs w:val="20"/>
              </w:rPr>
              <w:t>1</w:t>
            </w:r>
          </w:p>
        </w:tc>
        <w:bookmarkStart w:id="0" w:name="_GoBack"/>
        <w:bookmarkEnd w:id="0"/>
      </w:tr>
    </w:tbl>
    <w:p w14:paraId="78934185" w14:textId="77777777" w:rsidR="00897303" w:rsidRPr="00163023" w:rsidRDefault="00897303" w:rsidP="00990C19">
      <w:pPr>
        <w:rPr>
          <w:rFonts w:ascii="Arial" w:hAnsi="Arial" w:cs="Arial"/>
        </w:rPr>
      </w:pPr>
    </w:p>
    <w:sectPr w:rsidR="00897303" w:rsidRPr="00163023" w:rsidSect="007F4E7E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A19F9E" w14:textId="77777777" w:rsidR="005F2FBE" w:rsidRDefault="005F2FBE" w:rsidP="00897303">
      <w:pPr>
        <w:spacing w:after="0" w:line="240" w:lineRule="auto"/>
      </w:pPr>
      <w:r>
        <w:separator/>
      </w:r>
    </w:p>
  </w:endnote>
  <w:endnote w:type="continuationSeparator" w:id="0">
    <w:p w14:paraId="6CC73436" w14:textId="77777777" w:rsidR="005F2FBE" w:rsidRDefault="005F2FBE" w:rsidP="00897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pfHumnst BT">
    <w:altName w:val="Arial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2DC71F" w14:textId="77777777" w:rsidR="005F2FBE" w:rsidRDefault="005F2FBE" w:rsidP="00897303">
      <w:pPr>
        <w:spacing w:after="0" w:line="240" w:lineRule="auto"/>
      </w:pPr>
      <w:r>
        <w:separator/>
      </w:r>
    </w:p>
  </w:footnote>
  <w:footnote w:type="continuationSeparator" w:id="0">
    <w:p w14:paraId="451C2DDE" w14:textId="77777777" w:rsidR="005F2FBE" w:rsidRDefault="005F2FBE" w:rsidP="008973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219EE"/>
    <w:multiLevelType w:val="hybridMultilevel"/>
    <w:tmpl w:val="0D106B20"/>
    <w:lvl w:ilvl="0" w:tplc="329271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64C3D3C"/>
    <w:multiLevelType w:val="hybridMultilevel"/>
    <w:tmpl w:val="C7B27F1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C25EC"/>
    <w:multiLevelType w:val="hybridMultilevel"/>
    <w:tmpl w:val="1A94137C"/>
    <w:lvl w:ilvl="0" w:tplc="329271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274A6F52"/>
    <w:multiLevelType w:val="hybridMultilevel"/>
    <w:tmpl w:val="DE52965E"/>
    <w:lvl w:ilvl="0" w:tplc="329271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BF5DE5"/>
    <w:multiLevelType w:val="hybridMultilevel"/>
    <w:tmpl w:val="CBB42C72"/>
    <w:lvl w:ilvl="0" w:tplc="329271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49227475"/>
    <w:multiLevelType w:val="hybridMultilevel"/>
    <w:tmpl w:val="DA323A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8707B6A"/>
    <w:multiLevelType w:val="hybridMultilevel"/>
    <w:tmpl w:val="D90E85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96702AB"/>
    <w:multiLevelType w:val="hybridMultilevel"/>
    <w:tmpl w:val="39F271CE"/>
    <w:lvl w:ilvl="0" w:tplc="329271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741E69B7"/>
    <w:multiLevelType w:val="hybridMultilevel"/>
    <w:tmpl w:val="A1F0E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BE5799"/>
    <w:multiLevelType w:val="hybridMultilevel"/>
    <w:tmpl w:val="8198386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6880985"/>
    <w:multiLevelType w:val="hybridMultilevel"/>
    <w:tmpl w:val="B058BF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C028A"/>
    <w:multiLevelType w:val="hybridMultilevel"/>
    <w:tmpl w:val="2DC8AA1C"/>
    <w:lvl w:ilvl="0" w:tplc="329271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0"/>
  </w:num>
  <w:num w:numId="5">
    <w:abstractNumId w:val="2"/>
  </w:num>
  <w:num w:numId="6">
    <w:abstractNumId w:val="11"/>
  </w:num>
  <w:num w:numId="7">
    <w:abstractNumId w:val="4"/>
  </w:num>
  <w:num w:numId="8">
    <w:abstractNumId w:val="1"/>
  </w:num>
  <w:num w:numId="9">
    <w:abstractNumId w:val="8"/>
  </w:num>
  <w:num w:numId="10">
    <w:abstractNumId w:val="10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1C6"/>
    <w:rsid w:val="00023E3F"/>
    <w:rsid w:val="0005451F"/>
    <w:rsid w:val="00145A91"/>
    <w:rsid w:val="00163023"/>
    <w:rsid w:val="00191D81"/>
    <w:rsid w:val="00192297"/>
    <w:rsid w:val="001A27E6"/>
    <w:rsid w:val="001B7561"/>
    <w:rsid w:val="001F757B"/>
    <w:rsid w:val="002F04B7"/>
    <w:rsid w:val="00382A5D"/>
    <w:rsid w:val="003E3C1C"/>
    <w:rsid w:val="004A2498"/>
    <w:rsid w:val="005C028F"/>
    <w:rsid w:val="005F2FBE"/>
    <w:rsid w:val="006347C6"/>
    <w:rsid w:val="006E5595"/>
    <w:rsid w:val="007019D1"/>
    <w:rsid w:val="007B1C33"/>
    <w:rsid w:val="007D011E"/>
    <w:rsid w:val="007F4E7E"/>
    <w:rsid w:val="00861FCD"/>
    <w:rsid w:val="00897303"/>
    <w:rsid w:val="0093696C"/>
    <w:rsid w:val="00990C19"/>
    <w:rsid w:val="009B41C6"/>
    <w:rsid w:val="009E41ED"/>
    <w:rsid w:val="00A27BEF"/>
    <w:rsid w:val="00A848F8"/>
    <w:rsid w:val="00AD2E06"/>
    <w:rsid w:val="00AE1A21"/>
    <w:rsid w:val="00AF22E5"/>
    <w:rsid w:val="00B564A0"/>
    <w:rsid w:val="00B9079D"/>
    <w:rsid w:val="00BD4B44"/>
    <w:rsid w:val="00BD686A"/>
    <w:rsid w:val="00C708F0"/>
    <w:rsid w:val="00C8307D"/>
    <w:rsid w:val="00CD0FFC"/>
    <w:rsid w:val="00CE5102"/>
    <w:rsid w:val="00D206FC"/>
    <w:rsid w:val="00DA7B0B"/>
    <w:rsid w:val="00EA53C0"/>
    <w:rsid w:val="00EB6AE5"/>
    <w:rsid w:val="00F57D67"/>
    <w:rsid w:val="00F82803"/>
    <w:rsid w:val="00F93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FC363A"/>
  <w15:docId w15:val="{D3809CDE-0ED7-4433-8B52-90699A40E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163023"/>
    <w:pPr>
      <w:spacing w:after="0" w:line="320" w:lineRule="exact"/>
      <w:ind w:left="2552"/>
    </w:pPr>
    <w:rPr>
      <w:rFonts w:ascii="Arial" w:eastAsia="Times New Roman" w:hAnsi="Arial"/>
      <w:b/>
      <w:sz w:val="24"/>
      <w:szCs w:val="20"/>
    </w:rPr>
  </w:style>
  <w:style w:type="character" w:customStyle="1" w:styleId="BodyTextIndent2Char">
    <w:name w:val="Body Text Indent 2 Char"/>
    <w:link w:val="BodyTextIndent2"/>
    <w:rsid w:val="00163023"/>
    <w:rPr>
      <w:rFonts w:ascii="Arial" w:eastAsia="Times New Roman" w:hAnsi="Arial"/>
      <w:b/>
      <w:sz w:val="24"/>
      <w:lang w:eastAsia="en-US"/>
    </w:rPr>
  </w:style>
  <w:style w:type="table" w:styleId="TableGrid">
    <w:name w:val="Table Grid"/>
    <w:basedOn w:val="TableNormal"/>
    <w:rsid w:val="00897303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897303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Arial"/>
      <w:szCs w:val="20"/>
    </w:rPr>
  </w:style>
  <w:style w:type="character" w:customStyle="1" w:styleId="HeaderChar">
    <w:name w:val="Header Char"/>
    <w:link w:val="Header"/>
    <w:rsid w:val="00897303"/>
    <w:rPr>
      <w:rFonts w:ascii="Arial" w:eastAsia="Times New Roman" w:hAnsi="Arial" w:cs="Arial"/>
      <w:sz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97303"/>
    <w:rPr>
      <w:rFonts w:ascii="Tahoma" w:hAnsi="Tahoma" w:cs="Tahoma"/>
      <w:sz w:val="16"/>
      <w:szCs w:val="16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9730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897303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C708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53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Policy Auditing</Name>
    <Synchronization>Synchronous</Synchronization>
    <Type>10001</Type>
    <SequenceNumber>1100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10002</Type>
    <SequenceNumber>1101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10004</Type>
    <SequenceNumber>1102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10006</Type>
    <SequenceNumber>1103</SequenceNumber>
    <Url/>
    <Assembly>Microsoft.Office.Policy, Version=16.0.0.0, Culture=neutral, PublicKeyToken=71e9bce111e9429c</Assembly>
    <Class>Microsoft.Office.RecordsManagement.Internal.AuditHandler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Reference" ma:contentTypeID="0x0101004006F74AA777284A8BC03E650336547B010099DD7D76646FD746A447DA3EA70D31CF" ma:contentTypeVersion="226" ma:contentTypeDescription="Create a new Reference document." ma:contentTypeScope="" ma:versionID="6718dfcbda7e5a08c7885bf712e3f16b">
  <xsd:schema xmlns:xsd="http://www.w3.org/2001/XMLSchema" xmlns:xs="http://www.w3.org/2001/XMLSchema" xmlns:p="http://schemas.microsoft.com/office/2006/metadata/properties" xmlns:ns1="http://schemas.microsoft.com/sharepoint/v3" xmlns:ns2="96eb78c6-d990-4d86-b1df-5389007b3083" xmlns:ns3="http://schemas.microsoft.com/sharepoint/v3/fields" targetNamespace="http://schemas.microsoft.com/office/2006/metadata/properties" ma:root="true" ma:fieldsID="e628a31cf2457aee94852d007040255f" ns1:_="" ns2:_="" ns3:_="">
    <xsd:import namespace="http://schemas.microsoft.com/sharepoint/v3"/>
    <xsd:import namespace="96eb78c6-d990-4d86-b1df-5389007b308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MeetingDate" minOccurs="0"/>
                <xsd:element ref="ns2:DocumentDate" minOccurs="0"/>
                <xsd:element ref="ns2:UPRN" minOccurs="0"/>
                <xsd:element ref="ns2:RoadName" minOccurs="0"/>
                <xsd:element ref="ns2:FinancialYear" minOccurs="0"/>
                <xsd:element ref="ns2:BankingDate" minOccurs="0"/>
                <xsd:element ref="ns2:BookingReference" minOccurs="0"/>
                <xsd:element ref="ns2:Client" minOccurs="0"/>
                <xsd:element ref="ns2:DitchNumber" minOccurs="0"/>
                <xsd:element ref="ns2:UniqueReferenceNumber" minOccurs="0"/>
                <xsd:element ref="ns2:CAPSReference" minOccurs="0"/>
                <xsd:element ref="ns1:WorkAddress" minOccurs="0"/>
                <xsd:element ref="ns3:Location" minOccurs="0"/>
                <xsd:element ref="ns2:CounterPartyName" minOccurs="0"/>
                <xsd:element ref="ns2:Reference" minOccurs="0"/>
                <xsd:element ref="ns2:MaturityDate" minOccurs="0"/>
                <xsd:element ref="ns2:_dlc_DocId" minOccurs="0"/>
                <xsd:element ref="ns2:FirstLineAddress" minOccurs="0"/>
                <xsd:element ref="ns2:i9a481bd7d1840d7996ff2e43aa0304a" minOccurs="0"/>
                <xsd:element ref="ns2:k750cd4564104c499c33e5450e8389d9" minOccurs="0"/>
                <xsd:element ref="ns2:_dlc_DocIdUrl" minOccurs="0"/>
                <xsd:element ref="ns2:i0b8c5eaf1ad48b2bc96b822b4d88b04" minOccurs="0"/>
                <xsd:element ref="ns2:hcec3410f7fc4ecc98f123bc9be6e0c2" minOccurs="0"/>
                <xsd:element ref="ns2:_dlc_DocIdPersistId" minOccurs="0"/>
                <xsd:element ref="ns2:cb9dd883e6354316b0d5d0f18f731892" minOccurs="0"/>
                <xsd:element ref="ns2:cede54a8b42a412b8c3b89f301be15b5" minOccurs="0"/>
                <xsd:element ref="ns2:TaxCatchAll" minOccurs="0"/>
                <xsd:element ref="ns2:o185fe7133664146ae0854f4a6694a73" minOccurs="0"/>
                <xsd:element ref="ns2:TaxCatchAllLabel" minOccurs="0"/>
                <xsd:element ref="ns2:h762119d309548b1a9d3da5d697bb4ae" minOccurs="0"/>
                <xsd:element ref="ns2:jb2dc3c9890740859eee364bcd3efbe6" minOccurs="0"/>
                <xsd:element ref="ns2:a913ce868f7640bda6ed7044b927266f" minOccurs="0"/>
                <xsd:element ref="ns2:ed79e86673a64de29b609e1721c7626d" minOccurs="0"/>
                <xsd:element ref="ns1:_dlc_Exempt" minOccurs="0"/>
                <xsd:element ref="ns1:_dlc_ExpireDateSaved" minOccurs="0"/>
                <xsd:element ref="ns2:j2fca25e10e64ac0ba45f6f82f4d51fa" minOccurs="0"/>
                <xsd:element ref="ns1:_dlc_ExpireDate" minOccurs="0"/>
                <xsd:element ref="ns2:n5ed98a4e2f14fa587cfe2143a033256" minOccurs="0"/>
                <xsd:element ref="ns2:n1a4a89002084de5ac2106e937c1b909" minOccurs="0"/>
                <xsd:element ref="ns2:m3aef5a28d5b4b27bd0554ee3c676de1" minOccurs="0"/>
                <xsd:element ref="ns2:e71543dc4e5a45e08828eaa2b1b10974" minOccurs="0"/>
                <xsd:element ref="ns2:gdaa15ff613b4d0fbb0adf181104a1c6" minOccurs="0"/>
                <xsd:element ref="ns2:c76b74a828604598baca3b8e09dbe7e4" minOccurs="0"/>
                <xsd:element ref="ns2:b1f0d39f53a24bd79b4bd9293ca72102" minOccurs="0"/>
                <xsd:element ref="ns2:aabf747856fa4df28b255c8d2d9cdf1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WorkAddress" ma:index="29" nillable="true" ma:displayName="Address" ma:hidden="true" ma:internalName="WorkAddress" ma:readOnly="true">
      <xsd:simpleType>
        <xsd:restriction base="dms:Note"/>
      </xsd:simpleType>
    </xsd:element>
    <xsd:element name="_dlc_Exempt" ma:index="58" nillable="true" ma:displayName="Exempt from Policy" ma:description="" ma:hidden="true" ma:internalName="_dlc_Exempt" ma:readOnly="true">
      <xsd:simpleType>
        <xsd:restriction base="dms:Unknown"/>
      </xsd:simpleType>
    </xsd:element>
    <xsd:element name="_dlc_ExpireDateSaved" ma:index="59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61" nillable="true" ma:displayName="Expiration Date" ma:description="" ma:hidden="true" ma:indexed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eb78c6-d990-4d86-b1df-5389007b3083" elementFormDefault="qualified">
    <xsd:import namespace="http://schemas.microsoft.com/office/2006/documentManagement/types"/>
    <xsd:import namespace="http://schemas.microsoft.com/office/infopath/2007/PartnerControls"/>
    <xsd:element name="MeetingDate" ma:index="5" nillable="true" ma:displayName="Meeting Date" ma:format="DateOnly" ma:hidden="true" ma:internalName="MeetingDate" ma:readOnly="true">
      <xsd:simpleType>
        <xsd:restriction base="dms:DateTime"/>
      </xsd:simpleType>
    </xsd:element>
    <xsd:element name="DocumentDate" ma:index="7" nillable="true" ma:displayName="Document Date" ma:format="DateOnly" ma:hidden="true" ma:internalName="DocumentDate" ma:readOnly="true">
      <xsd:simpleType>
        <xsd:restriction base="dms:DateTime"/>
      </xsd:simpleType>
    </xsd:element>
    <xsd:element name="UPRN" ma:index="8" nillable="true" ma:displayName="UPRN" ma:hidden="true" ma:internalName="UPRN" ma:readOnly="true">
      <xsd:simpleType>
        <xsd:restriction base="dms:Text"/>
      </xsd:simpleType>
    </xsd:element>
    <xsd:element name="RoadName" ma:index="9" nillable="true" ma:displayName="Road Name" ma:hidden="true" ma:internalName="RoadName" ma:readOnly="true">
      <xsd:simpleType>
        <xsd:restriction base="dms:Text"/>
      </xsd:simpleType>
    </xsd:element>
    <xsd:element name="FinancialYear" ma:index="14" nillable="true" ma:displayName="Financial Year" ma:format="Dropdown" ma:hidden="true" ma:internalName="FinancialYear" ma:readOnly="true">
      <xsd:simpleType>
        <xsd:restriction base="dms:Choice">
          <xsd:enumeration value="N/A"/>
          <xsd:enumeration value="2000/2001"/>
          <xsd:enumeration value="2001/2002"/>
          <xsd:enumeration value="2002/2003"/>
          <xsd:enumeration value="2003/2004"/>
          <xsd:enumeration value="2004/2005"/>
          <xsd:enumeration value="2005/2006"/>
          <xsd:enumeration value="2006/2007"/>
          <xsd:enumeration value="2007/2008"/>
          <xsd:enumeration value="2008/2009"/>
          <xsd:enumeration value="2009/2010"/>
          <xsd:enumeration value="2010/2011"/>
          <xsd:enumeration value="2011/2012"/>
          <xsd:enumeration value="2012/2013"/>
          <xsd:enumeration value="2013/2014"/>
          <xsd:enumeration value="2014/2015"/>
          <xsd:enumeration value="2015/2016"/>
          <xsd:enumeration value="2016/2017"/>
          <xsd:enumeration value="2017/2018"/>
          <xsd:enumeration value="2018/2019"/>
          <xsd:enumeration value="2019/2020"/>
          <xsd:enumeration value="2020/2021"/>
          <xsd:enumeration value="2021/2022"/>
          <xsd:enumeration value="2022/2023"/>
          <xsd:enumeration value="2023/2024"/>
          <xsd:enumeration value="2024/2025"/>
        </xsd:restriction>
      </xsd:simpleType>
    </xsd:element>
    <xsd:element name="BankingDate" ma:index="16" nillable="true" ma:displayName="Banking Date" ma:format="DateOnly" ma:hidden="true" ma:internalName="BankingDate" ma:readOnly="true">
      <xsd:simpleType>
        <xsd:restriction base="dms:DateTime"/>
      </xsd:simpleType>
    </xsd:element>
    <xsd:element name="BookingReference" ma:index="17" nillable="true" ma:displayName="Booking Reference" ma:hidden="true" ma:internalName="BookingReference" ma:readOnly="true">
      <xsd:simpleType>
        <xsd:restriction base="dms:Text"/>
      </xsd:simpleType>
    </xsd:element>
    <xsd:element name="Client" ma:index="18" nillable="true" ma:displayName="Client" ma:hidden="true" ma:internalName="Client" ma:readOnly="true">
      <xsd:simpleType>
        <xsd:restriction base="dms:Text"/>
      </xsd:simpleType>
    </xsd:element>
    <xsd:element name="DitchNumber" ma:index="23" nillable="true" ma:displayName="Location/Ditch Number" ma:hidden="true" ma:internalName="DitchNumber" ma:readOnly="true">
      <xsd:simpleType>
        <xsd:restriction base="dms:Text">
          <xsd:maxLength value="255"/>
        </xsd:restriction>
      </xsd:simpleType>
    </xsd:element>
    <xsd:element name="UniqueReferenceNumber" ma:index="25" nillable="true" ma:displayName="Unique Reference Number" ma:hidden="true" ma:internalName="UniqueReferenceNumber" ma:readOnly="true">
      <xsd:simpleType>
        <xsd:restriction base="dms:Text"/>
      </xsd:simpleType>
    </xsd:element>
    <xsd:element name="CAPSReference" ma:index="27" nillable="true" ma:displayName="CAPS Reference" ma:hidden="true" ma:internalName="CAPSReference" ma:readOnly="true">
      <xsd:simpleType>
        <xsd:restriction base="dms:Text"/>
      </xsd:simpleType>
    </xsd:element>
    <xsd:element name="CounterPartyName" ma:index="32" nillable="true" ma:displayName="Counter Party Name" ma:hidden="true" ma:internalName="CounterPartyName" ma:readOnly="true">
      <xsd:simpleType>
        <xsd:restriction base="dms:Text">
          <xsd:maxLength value="255"/>
        </xsd:restriction>
      </xsd:simpleType>
    </xsd:element>
    <xsd:element name="Reference" ma:index="33" nillable="true" ma:displayName="Reference" ma:hidden="true" ma:internalName="Reference" ma:readOnly="true">
      <xsd:simpleType>
        <xsd:restriction base="dms:Text">
          <xsd:maxLength value="255"/>
        </xsd:restriction>
      </xsd:simpleType>
    </xsd:element>
    <xsd:element name="MaturityDate" ma:index="34" nillable="true" ma:displayName="Maturity Date" ma:format="DateOnly" ma:hidden="true" ma:internalName="MaturityDate" ma:readOnly="true">
      <xsd:simpleType>
        <xsd:restriction base="dms:DateTime"/>
      </xsd:simpleType>
    </xsd:element>
    <xsd:element name="_dlc_DocId" ma:index="3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FirstLineAddress" ma:index="39" nillable="true" ma:displayName="First Line of Address" ma:hidden="true" ma:internalName="FirstLineAddress" ma:readOnly="true">
      <xsd:simpleType>
        <xsd:restriction base="dms:Text"/>
      </xsd:simpleType>
    </xsd:element>
    <xsd:element name="i9a481bd7d1840d7996ff2e43aa0304a" ma:index="41" nillable="true" ma:taxonomy="true" ma:internalName="i9a481bd7d1840d7996ff2e43aa0304a" ma:taxonomyFieldName="DocumentType" ma:displayName="Document Type" ma:readOnly="true" ma:fieldId="{29a481bd-7d18-40d7-996f-f2e43aa0304a}" ma:sspId="d664015b-6f26-4790-8fda-85f68c61414f" ma:termSetId="9c279e62-8532-4b23-8048-c4c1c82c7f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750cd4564104c499c33e5450e8389d9" ma:index="42" nillable="true" ma:taxonomy="true" ma:internalName="k750cd4564104c499c33e5450e8389d9" ma:taxonomyFieldName="GreenSpace" ma:displayName="Site Name" ma:readOnly="true" ma:default="" ma:fieldId="{4750cd45-6410-4c49-9c33-e5450e8389d9}" ma:sspId="d664015b-6f26-4790-8fda-85f68c61414f" ma:termSetId="e21b598e-0536-4564-8924-8c8009dd101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Url" ma:index="4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i0b8c5eaf1ad48b2bc96b822b4d88b04" ma:index="44" nillable="true" ma:taxonomy="true" ma:internalName="i0b8c5eaf1ad48b2bc96b822b4d88b04" ma:taxonomyFieldName="CMGOwner" ma:displayName="CMG Owner" ma:readOnly="true" ma:fieldId="{20b8c5ea-f1ad-48b2-bc96-b822b4d88b04}" ma:sspId="d664015b-6f26-4790-8fda-85f68c61414f" ma:termSetId="73a34751-e7ce-461a-88a4-a014ac1fb4a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cec3410f7fc4ecc98f123bc9be6e0c2" ma:index="45" nillable="true" ma:taxonomy="true" ma:internalName="hcec3410f7fc4ecc98f123bc9be6e0c2" ma:taxonomyFieldName="FrequencyBalance" ma:displayName="Frequency of Balance" ma:readOnly="true" ma:fieldId="{1cec3410-f7fc-4ecc-98f1-23bc9be6e0c2}" ma:sspId="d664015b-6f26-4790-8fda-85f68c61414f" ma:termSetId="e7a626b7-91f2-42b3-837b-647876b689f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46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cb9dd883e6354316b0d5d0f18f731892" ma:index="47" nillable="true" ma:taxonomy="true" ma:internalName="cb9dd883e6354316b0d5d0f18f731892" ma:taxonomyFieldName="ElectoralYear" ma:displayName="Electoral Year" ma:readOnly="true" ma:fieldId="{cb9dd883-e635-4316-b0d5-d0f18f731892}" ma:sspId="d664015b-6f26-4790-8fda-85f68c61414f" ma:termSetId="b50bc678-da48-4187-8560-57cfac51eeb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ede54a8b42a412b8c3b89f301be15b5" ma:index="48" nillable="true" ma:taxonomy="true" ma:internalName="cede54a8b42a412b8c3b89f301be15b5" ma:taxonomyFieldName="WBCDepartment" ma:displayName="Module Groups" ma:readOnly="true" ma:default="" ma:fieldId="{cede54a8-b42a-412b-8c3b-89f301be15b5}" ma:sspId="d664015b-6f26-4790-8fda-85f68c61414f" ma:termSetId="823232bb-1de5-4b1e-a907-f2ac78d6a30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49" nillable="true" ma:displayName="Taxonomy Catch All Column" ma:description="" ma:hidden="true" ma:list="{112b0616-f9c6-4f2c-81bb-42e7c0fdacb2}" ma:internalName="TaxCatchAll" ma:showField="CatchAllData" ma:web="47c3df6f-7f8e-4971-9dc8-aa13f3ab2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185fe7133664146ae0854f4a6694a73" ma:index="50" nillable="true" ma:taxonomy="true" ma:internalName="o185fe7133664146ae0854f4a6694a73" ma:taxonomyFieldName="MunicipalYear" ma:displayName="Municipal Year" ma:readOnly="true" ma:fieldId="{8185fe71-3366-4146-ae08-54f4a6694a73}" ma:sspId="d664015b-6f26-4790-8fda-85f68c61414f" ma:termSetId="e503bddf-fad3-4d67-aa9f-a4304b6123f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Label" ma:index="51" nillable="true" ma:displayName="Taxonomy Catch All Column1" ma:description="" ma:hidden="true" ma:list="{112b0616-f9c6-4f2c-81bb-42e7c0fdacb2}" ma:internalName="TaxCatchAllLabel" ma:readOnly="true" ma:showField="CatchAllDataLabel" ma:web="47c3df6f-7f8e-4971-9dc8-aa13f3ab2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762119d309548b1a9d3da5d697bb4ae" ma:index="52" nillable="true" ma:taxonomy="true" ma:internalName="h762119d309548b1a9d3da5d697bb4ae" ma:taxonomyFieldName="SubTopic" ma:displayName="Sub-Topic" ma:readOnly="true" ma:fieldId="{1762119d-3095-48b1-a9d3-da5d697bb4ae}" ma:sspId="d664015b-6f26-4790-8fda-85f68c61414f" ma:termSetId="9268e354-5fe0-4b0b-b8ac-55404d268fc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b2dc3c9890740859eee364bcd3efbe6" ma:index="54" nillable="true" ma:taxonomy="true" ma:internalName="jb2dc3c9890740859eee364bcd3efbe6" ma:taxonomyFieldName="Election" ma:displayName="Election" ma:readOnly="true" ma:fieldId="{3b2dc3c9-8907-4085-9eee-364bcd3efbe6}" ma:sspId="d664015b-6f26-4790-8fda-85f68c61414f" ma:termSetId="9acf6e91-66d3-4ce4-8d30-f65df68883f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913ce868f7640bda6ed7044b927266f" ma:index="56" nillable="true" ma:taxonomy="true" ma:internalName="a913ce868f7640bda6ed7044b927266f" ma:taxonomyFieldName="Month" ma:displayName="Month" ma:readOnly="true" ma:fieldId="{a913ce86-8f76-40bd-a6ed-7044b927266f}" ma:sspId="d664015b-6f26-4790-8fda-85f68c61414f" ma:termSetId="2df7a056-de22-4352-9d7b-55bd3908653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d79e86673a64de29b609e1721c7626d" ma:index="57" nillable="true" ma:taxonomy="true" ma:internalName="ed79e86673a64de29b609e1721c7626d" ma:taxonomyFieldName="TownCentreLocation" ma:displayName="Town Centre Location" ma:readOnly="true" ma:fieldId="{ed79e866-73a6-4de2-9b60-9e1721c7626d}" ma:sspId="d664015b-6f26-4790-8fda-85f68c61414f" ma:termSetId="3df2fa2e-d298-4858-9f73-3eed55e9e29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2fca25e10e64ac0ba45f6f82f4d51fa" ma:index="60" ma:taxonomy="true" ma:internalName="j2fca25e10e64ac0ba45f6f82f4d51fa" ma:taxonomyFieldName="Topic" ma:displayName="Topic" ma:fieldId="{32fca25e-10e6-4ac0-ba45-f6f82f4d51fa}" ma:sspId="d664015b-6f26-4790-8fda-85f68c61414f" ma:termSetId="9b2e49a0-c3cb-4947-a551-8832936df02e" ma:anchorId="8d6344ad-3256-412b-933e-83a8c4c763e3" ma:open="false" ma:isKeyword="false">
      <xsd:complexType>
        <xsd:sequence>
          <xsd:element ref="pc:Terms" minOccurs="0" maxOccurs="1"/>
        </xsd:sequence>
      </xsd:complexType>
    </xsd:element>
    <xsd:element name="n5ed98a4e2f14fa587cfe2143a033256" ma:index="62" nillable="true" ma:taxonomy="true" ma:internalName="n5ed98a4e2f14fa587cfe2143a033256" ma:taxonomyFieldName="Supplier" ma:displayName="Supplier" ma:readOnly="true" ma:default="" ma:fieldId="{75ed98a4-e2f1-4fa5-87cf-e2143a033256}" ma:taxonomyMulti="true" ma:sspId="d664015b-6f26-4790-8fda-85f68c61414f" ma:termSetId="f28968bf-4bf8-458d-9bec-4037ff35f41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1a4a89002084de5ac2106e937c1b909" ma:index="63" nillable="true" ma:taxonomy="true" ma:internalName="n1a4a89002084de5ac2106e937c1b909" ma:taxonomyFieldName="Year" ma:displayName="Year" ma:readOnly="true" ma:fieldId="{71a4a890-0208-4de5-ac21-06e937c1b909}" ma:sspId="d664015b-6f26-4790-8fda-85f68c61414f" ma:termSetId="06a7143b-8110-4dba-be21-8ccfd986628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3aef5a28d5b4b27bd0554ee3c676de1" ma:index="64" nillable="true" ma:taxonomy="true" ma:internalName="m3aef5a28d5b4b27bd0554ee3c676de1" ma:taxonomyFieldName="Software" ma:displayName="Software" ma:readOnly="true" ma:fieldId="{63aef5a2-8d5b-4b27-bd05-54ee3c676de1}" ma:taxonomyMulti="true" ma:sspId="d664015b-6f26-4790-8fda-85f68c61414f" ma:termSetId="f6a34d56-d04f-483f-bec7-5694095d67f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71543dc4e5a45e08828eaa2b1b10974" ma:index="65" nillable="true" ma:taxonomy="true" ma:internalName="e71543dc4e5a45e08828eaa2b1b10974" ma:taxonomyFieldName="Function" ma:displayName="Function" ma:readOnly="true" ma:fieldId="{e71543dc-4e5a-45e0-8828-eaa2b1b10974}" ma:sspId="d664015b-6f26-4790-8fda-85f68c61414f" ma:termSetId="c5d37f1e-b019-48cf-a37c-2d812031515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daa15ff613b4d0fbb0adf181104a1c6" ma:index="67" nillable="true" ma:taxonomy="true" ma:internalName="gdaa15ff613b4d0fbb0adf181104a1c6" ma:taxonomyFieldName="ProtMark" ma:displayName="Protective Marking" ma:fieldId="{0daa15ff-613b-4d0f-bb0a-df181104a1c6}" ma:sspId="d664015b-6f26-4790-8fda-85f68c61414f" ma:termSetId="a49a67d7-0fb6-4bd8-a815-9c8ed723da5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76b74a828604598baca3b8e09dbe7e4" ma:index="68" nillable="true" ma:taxonomy="true" ma:internalName="c76b74a828604598baca3b8e09dbe7e4" ma:taxonomyFieldName="ICTLocation" ma:displayName="ICT Location" ma:readOnly="true" ma:fieldId="{c76b74a8-2860-4598-baca-3b8e09dbe7e4}" ma:taxonomyMulti="true" ma:sspId="d664015b-6f26-4790-8fda-85f68c61414f" ma:termSetId="13ca6c15-6d79-4947-94cf-ae96a0a51a1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1f0d39f53a24bd79b4bd9293ca72102" ma:index="69" nillable="true" ma:taxonomy="true" ma:internalName="b1f0d39f53a24bd79b4bd9293ca72102" ma:taxonomyFieldName="CommunityCentre" ma:displayName="Community Centre" ma:readOnly="true" ma:fieldId="{b1f0d39f-53a2-4bd7-9b4b-d9293ca72102}" ma:sspId="d664015b-6f26-4790-8fda-85f68c61414f" ma:termSetId="40d0d7b7-5784-44f5-b690-a115a67b9a4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abf747856fa4df28b255c8d2d9cdf1f" ma:index="73" nillable="true" ma:taxonomy="true" ma:internalName="aabf747856fa4df28b255c8d2d9cdf1f" ma:taxonomyFieldName="WBCCompany" ma:displayName="Company" ma:readOnly="true" ma:fieldId="{aabf7478-56fa-4df2-8b25-5c8d2d9cdf1f}" ma:sspId="d664015b-6f26-4790-8fda-85f68c61414f" ma:termSetId="26742753-74ca-44a8-9174-6369050f463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Location" ma:index="30" nillable="true" ma:displayName="Location" ma:description="" ma:hidden="true" ma:internalName="Locat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displayName="Author"/>
        <xsd:element ref="dcterms:created" minOccurs="0" maxOccurs="1"/>
        <xsd:element ref="dc:identifier" minOccurs="0" maxOccurs="1"/>
        <xsd:element name="contentType" minOccurs="0" maxOccurs="1" type="xsd:string" ma:index="53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ExpireDateSaved xmlns="http://schemas.microsoft.com/sharepoint/v3" xsi:nil="true"/>
    <_dlc_ExpireDate xmlns="http://schemas.microsoft.com/sharepoint/v3">2021-07-07T09:31:36+00:00</_dlc_ExpireDate>
    <TaxCatchAll xmlns="96eb78c6-d990-4d86-b1df-5389007b3083">
      <Value>625</Value>
    </TaxCatchAll>
    <_dlc_DocId xmlns="96eb78c6-d990-4d86-b1df-5389007b3083">ZXCY4AER26PV-75205929-1362</_dlc_DocId>
    <_dlc_DocIdUrl xmlns="96eb78c6-d990-4d86-b1df-5389007b3083">
      <Url>http://wbcsp16/sites/documentsi/_layouts/15/DocIdRedir.aspx?ID=ZXCY4AER26PV-75205929-1362</Url>
      <Description>ZXCY4AER26PV-75205929-1362</Description>
    </_dlc_DocIdUrl>
    <gdaa15ff613b4d0fbb0adf181104a1c6 xmlns="96eb78c6-d990-4d86-b1df-5389007b3083">
      <Terms xmlns="http://schemas.microsoft.com/office/infopath/2007/PartnerControls"/>
    </gdaa15ff613b4d0fbb0adf181104a1c6>
    <Location xmlns="http://schemas.microsoft.com/sharepoint/v3/fields" xsi:nil="true"/>
    <j2fca25e10e64ac0ba45f6f82f4d51fa xmlns="96eb78c6-d990-4d86-b1df-5389007b3083">
      <Terms xmlns="http://schemas.microsoft.com/office/infopath/2007/PartnerControls">
        <TermInfo xmlns="http://schemas.microsoft.com/office/infopath/2007/PartnerControls">
          <TermName xmlns="http://schemas.microsoft.com/office/infopath/2007/PartnerControls">Housing Services review (October 2019)</TermName>
          <TermId xmlns="http://schemas.microsoft.com/office/infopath/2007/PartnerControls">2bc8277c-0ce2-4c4c-b58a-35ba809cb657</TermId>
        </TermInfo>
      </Terms>
    </j2fca25e10e64ac0ba45f6f82f4d51fa>
    <i0b8c5eaf1ad48b2bc96b822b4d88b04 xmlns="96eb78c6-d990-4d86-b1df-5389007b3083">
      <Terms xmlns="http://schemas.microsoft.com/office/infopath/2007/PartnerControls"/>
    </i0b8c5eaf1ad48b2bc96b822b4d88b04>
    <n5ed98a4e2f14fa587cfe2143a033256 xmlns="96eb78c6-d990-4d86-b1df-5389007b3083">
      <Terms xmlns="http://schemas.microsoft.com/office/infopath/2007/PartnerControls"/>
    </n5ed98a4e2f14fa587cfe2143a033256>
    <m3aef5a28d5b4b27bd0554ee3c676de1 xmlns="96eb78c6-d990-4d86-b1df-5389007b3083">
      <Terms xmlns="http://schemas.microsoft.com/office/infopath/2007/PartnerControls"/>
    </m3aef5a28d5b4b27bd0554ee3c676de1>
    <c76b74a828604598baca3b8e09dbe7e4 xmlns="96eb78c6-d990-4d86-b1df-5389007b3083">
      <Terms xmlns="http://schemas.microsoft.com/office/infopath/2007/PartnerControls"/>
    </c76b74a828604598baca3b8e09dbe7e4>
    <a913ce868f7640bda6ed7044b927266f xmlns="96eb78c6-d990-4d86-b1df-5389007b3083">
      <Terms xmlns="http://schemas.microsoft.com/office/infopath/2007/PartnerControls"/>
    </a913ce868f7640bda6ed7044b927266f>
    <cede54a8b42a412b8c3b89f301be15b5 xmlns="96eb78c6-d990-4d86-b1df-5389007b3083">
      <Terms xmlns="http://schemas.microsoft.com/office/infopath/2007/PartnerControls"/>
    </cede54a8b42a412b8c3b89f301be15b5>
    <ed79e86673a64de29b609e1721c7626d xmlns="96eb78c6-d990-4d86-b1df-5389007b3083">
      <Terms xmlns="http://schemas.microsoft.com/office/infopath/2007/PartnerControls"/>
    </ed79e86673a64de29b609e1721c7626d>
    <cb9dd883e6354316b0d5d0f18f731892 xmlns="96eb78c6-d990-4d86-b1df-5389007b3083">
      <Terms xmlns="http://schemas.microsoft.com/office/infopath/2007/PartnerControls"/>
    </cb9dd883e6354316b0d5d0f18f731892>
    <jb2dc3c9890740859eee364bcd3efbe6 xmlns="96eb78c6-d990-4d86-b1df-5389007b3083">
      <Terms xmlns="http://schemas.microsoft.com/office/infopath/2007/PartnerControls"/>
    </jb2dc3c9890740859eee364bcd3efbe6>
    <i9a481bd7d1840d7996ff2e43aa0304a xmlns="96eb78c6-d990-4d86-b1df-5389007b3083">
      <Terms xmlns="http://schemas.microsoft.com/office/infopath/2007/PartnerControls"/>
    </i9a481bd7d1840d7996ff2e43aa0304a>
    <n1a4a89002084de5ac2106e937c1b909 xmlns="96eb78c6-d990-4d86-b1df-5389007b3083">
      <Terms xmlns="http://schemas.microsoft.com/office/infopath/2007/PartnerControls"/>
    </n1a4a89002084de5ac2106e937c1b909>
    <hcec3410f7fc4ecc98f123bc9be6e0c2 xmlns="96eb78c6-d990-4d86-b1df-5389007b3083">
      <Terms xmlns="http://schemas.microsoft.com/office/infopath/2007/PartnerControls"/>
    </hcec3410f7fc4ecc98f123bc9be6e0c2>
    <e71543dc4e5a45e08828eaa2b1b10974 xmlns="96eb78c6-d990-4d86-b1df-5389007b3083">
      <Terms xmlns="http://schemas.microsoft.com/office/infopath/2007/PartnerControls"/>
    </e71543dc4e5a45e08828eaa2b1b10974>
    <o185fe7133664146ae0854f4a6694a73 xmlns="96eb78c6-d990-4d86-b1df-5389007b3083">
      <Terms xmlns="http://schemas.microsoft.com/office/infopath/2007/PartnerControls"/>
    </o185fe7133664146ae0854f4a6694a73>
    <h762119d309548b1a9d3da5d697bb4ae xmlns="96eb78c6-d990-4d86-b1df-5389007b3083">
      <Terms xmlns="http://schemas.microsoft.com/office/infopath/2007/PartnerControls"/>
    </h762119d309548b1a9d3da5d697bb4ae>
    <b1f0d39f53a24bd79b4bd9293ca72102 xmlns="96eb78c6-d990-4d86-b1df-5389007b3083">
      <Terms xmlns="http://schemas.microsoft.com/office/infopath/2007/PartnerControls"/>
    </b1f0d39f53a24bd79b4bd9293ca72102>
    <aabf747856fa4df28b255c8d2d9cdf1f xmlns="96eb78c6-d990-4d86-b1df-5389007b3083">
      <Terms xmlns="http://schemas.microsoft.com/office/infopath/2007/PartnerControls"/>
    </aabf747856fa4df28b255c8d2d9cdf1f>
    <k750cd4564104c499c33e5450e8389d9 xmlns="96eb78c6-d990-4d86-b1df-5389007b3083">
      <Terms xmlns="http://schemas.microsoft.com/office/infopath/2007/PartnerControls"/>
    </k750cd4564104c499c33e5450e8389d9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Reference</p:Name>
  <p:Description/>
  <p:Statement>Active Reference documents are kept for 18 months. Records are kept for 7 years.</p:Statement>
  <p:PolicyItems>
    <p:PolicyItem featureId="Microsoft.Office.RecordsManagement.PolicyFeatures.Expiration" staticId="0x0101004006F74AA777284A8BC03E650336547B01|-570812246" UniqueId="a95f5664-a814-4925-82b6-22a820b838c9">
      <p:Name>Retention</p:Name>
      <p:Description>Automatic scheduling of content for processing, and performing a retention action on content that has reached its due date.</p:Description>
      <p:CustomData>
        <Schedules nextStageId="3" default="false">
          <Schedule type="Default">
            <stages>
              <data stageId="1">
                <formula id="Microsoft.Office.RecordsManagement.PolicyFeatures.Expiration.Formula.BuiltIn">
                  <number>18</number>
                  <property>Modified</property>
                  <propertyId>28cf69c5-fa48-462a-b5cd-27b6f9d2bd5f</propertyId>
                  <period>months</period>
                </formula>
                <action type="action" id="Microsoft.Office.RecordsManagement.PolicyFeatures.Expiration.Action.MoveToRecycleBin"/>
              </data>
            </stages>
          </Schedule>
          <Schedule type="Record">
            <stages>
              <data stageId="2">
                <formula id="Microsoft.Office.RecordsManagement.PolicyFeatures.Expiration.Formula.BuiltIn">
                  <number>7</number>
                  <property>_vti_ItemDeclaredRecord</property>
                  <propertyId>f9a44731-84eb-43a4-9973-cd2953ad8646</propertyId>
                  <period>years</period>
                </formula>
                <action type="action" id="Microsoft.Office.RecordsManagement.PolicyFeatures.Expiration.Action.MoveToRecycleBin"/>
              </data>
            </stages>
          </Schedule>
        </Schedules>
      </p:CustomData>
    </p:PolicyItem>
    <p:PolicyItem featureId="Microsoft.Office.RecordsManagement.PolicyFeatures.PolicyAudit" staticId="0x0101004006F74AA777284A8BC03E650336547B01|8138272" UniqueId="8b38cf6e-6e68-4705-b808-9a67ba08156f">
      <p:Name>Auditing</p:Name>
      <p:Description>Audits user actions on documents and list items to the Audit Log.</p:Description>
      <p:CustomData>
        <Audit>
          <Update/>
          <View/>
          <CheckInOut/>
          <MoveCopy/>
          <DeleteRestore/>
        </Audit>
      </p:CustomData>
    </p:PolicyItem>
  </p:PolicyItems>
</p:Policy>
</file>

<file path=customXml/item6.xml><?xml version="1.0" encoding="utf-8"?>
<?mso-contentType ?>
<SharedContentType xmlns="Microsoft.SharePoint.Taxonomy.ContentTypeSync" SourceId="d664015b-6f26-4790-8fda-85f68c61414f" ContentTypeId="0x0101004006F74AA777284A8BC03E650336547B01" PreviousValue="false"/>
</file>

<file path=customXml/itemProps1.xml><?xml version="1.0" encoding="utf-8"?>
<ds:datastoreItem xmlns:ds="http://schemas.openxmlformats.org/officeDocument/2006/customXml" ds:itemID="{2262CB3B-8A8E-4DD8-B5D0-33216619BF4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7057CFF-C600-4CF7-93E4-42FA7A91B5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6eb78c6-d990-4d86-b1df-5389007b3083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E2B246-FD5A-499F-9113-D2830B656AF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6eb78c6-d990-4d86-b1df-5389007b3083"/>
    <ds:schemaRef ds:uri="http://schemas.microsoft.com/sharepoint/v3/fields"/>
  </ds:schemaRefs>
</ds:datastoreItem>
</file>

<file path=customXml/itemProps4.xml><?xml version="1.0" encoding="utf-8"?>
<ds:datastoreItem xmlns:ds="http://schemas.openxmlformats.org/officeDocument/2006/customXml" ds:itemID="{32560314-73A1-430B-82A7-679673B51FF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3865DB5-C49E-43B3-8D56-183217CABDA6}">
  <ds:schemaRefs>
    <ds:schemaRef ds:uri="office.server.policy"/>
  </ds:schemaRefs>
</ds:datastoreItem>
</file>

<file path=customXml/itemProps6.xml><?xml version="1.0" encoding="utf-8"?>
<ds:datastoreItem xmlns:ds="http://schemas.openxmlformats.org/officeDocument/2006/customXml" ds:itemID="{26D8FEF7-CFAD-49D0-89C1-36195E3C7BA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D8D7BDA0</Template>
  <TotalTime>1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Housing Options Officer</vt:lpstr>
    </vt:vector>
  </TitlesOfParts>
  <Company>Woking Borough Council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Housing Options Officer</dc:title>
  <dc:creator>Lisa Littler</dc:creator>
  <cp:lastModifiedBy>Lisa Littler</cp:lastModifiedBy>
  <cp:revision>3</cp:revision>
  <cp:lastPrinted>2020-01-07T10:01:00Z</cp:lastPrinted>
  <dcterms:created xsi:type="dcterms:W3CDTF">2020-02-19T13:26:00Z</dcterms:created>
  <dcterms:modified xsi:type="dcterms:W3CDTF">2020-02-19T13:27:00Z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0x0101004006F74AA777284A8BC03E650336547B010099DD7D76646FD746A447DA3EA70D31CF</vt:lpwstr>
  </property>
  <property fmtid="{D5CDD505-2E9C-101B-9397-08002B2CF9AE}" pid="3" name="HR Topic">
    <vt:lpwstr>38;#Recruitment|30120534-1a40-432f-bc70-429af3e5f556</vt:lpwstr>
  </property>
  <property fmtid="{D5CDD505-2E9C-101B-9397-08002B2CF9AE}" pid="4" name="_cx_CodeWords">
    <vt:lpwstr>6;#Internal|e5c3c101-0080-4151-a380-4578828831f6</vt:lpwstr>
  </property>
  <property fmtid="{D5CDD505-2E9C-101B-9397-08002B2CF9AE}" pid="5" name="Document Type">
    <vt:lpwstr/>
  </property>
  <property fmtid="{D5CDD505-2E9C-101B-9397-08002B2CF9AE}" pid="6" name="_cx_SecurityMarkings">
    <vt:lpwstr>7;#Official|59351c5f-b7fd-4a97-8559-c38b9b573e6f</vt:lpwstr>
  </property>
  <property fmtid="{D5CDD505-2E9C-101B-9397-08002B2CF9AE}" pid="7" name="_dlc_policyId">
    <vt:lpwstr>0x0101004006F74AA777284A8BC03E650336547B01|-570812246</vt:lpwstr>
  </property>
  <property fmtid="{D5CDD505-2E9C-101B-9397-08002B2CF9AE}" pid="8" name="ItemRetentionFormula">
    <vt:lpwstr>&lt;formula id="Microsoft.Office.RecordsManagement.PolicyFeatures.Expiration.Formula.BuiltIn"&gt;&lt;number&gt;18&lt;/number&gt;&lt;property&gt;Modified&lt;/property&gt;&lt;propertyId&gt;28cf69c5-fa48-462a-b5cd-27b6f9d2bd5f&lt;/propertyId&gt;&lt;period&gt;months&lt;/period&gt;&lt;/formula&gt;</vt:lpwstr>
  </property>
  <property fmtid="{D5CDD505-2E9C-101B-9397-08002B2CF9AE}" pid="9" name="_dlc_DocIdItemGuid">
    <vt:lpwstr>ae4b8ebf-9c6e-458f-8120-31cdb7cc5033</vt:lpwstr>
  </property>
  <property fmtid="{D5CDD505-2E9C-101B-9397-08002B2CF9AE}" pid="10" name="Topic">
    <vt:lpwstr>625;#Housing Services review (October 2019)|2bc8277c-0ce2-4c4c-b58a-35ba809cb657</vt:lpwstr>
  </property>
  <property fmtid="{D5CDD505-2E9C-101B-9397-08002B2CF9AE}" pid="11" name="ProtMark">
    <vt:lpwstr/>
  </property>
  <property fmtid="{D5CDD505-2E9C-101B-9397-08002B2CF9AE}" pid="12" name="ecm_ItemDeleteBlockHolders">
    <vt:lpwstr/>
  </property>
  <property fmtid="{D5CDD505-2E9C-101B-9397-08002B2CF9AE}" pid="13" name="ecm_ItemLockHolders">
    <vt:lpwstr/>
  </property>
  <property fmtid="{D5CDD505-2E9C-101B-9397-08002B2CF9AE}" pid="14" name="_dlc_ItemScheduleId">
    <vt:lpwstr>0</vt:lpwstr>
  </property>
  <property fmtid="{D5CDD505-2E9C-101B-9397-08002B2CF9AE}" pid="15" name="_dlc_ItemStageId">
    <vt:lpwstr/>
  </property>
  <property fmtid="{D5CDD505-2E9C-101B-9397-08002B2CF9AE}" pid="16" name="IconOverlay">
    <vt:lpwstr/>
  </property>
  <property fmtid="{D5CDD505-2E9C-101B-9397-08002B2CF9AE}" pid="17" name="ecm_RecordRestrictions">
    <vt:lpwstr/>
  </property>
  <property fmtid="{D5CDD505-2E9C-101B-9397-08002B2CF9AE}" pid="18" name="Supplier">
    <vt:lpwstr/>
  </property>
  <property fmtid="{D5CDD505-2E9C-101B-9397-08002B2CF9AE}" pid="19" name="GreenSpace">
    <vt:lpwstr/>
  </property>
  <property fmtid="{D5CDD505-2E9C-101B-9397-08002B2CF9AE}" pid="20" name="FrequencyBalance">
    <vt:lpwstr/>
  </property>
  <property fmtid="{D5CDD505-2E9C-101B-9397-08002B2CF9AE}" pid="21" name="WBCDepartment">
    <vt:lpwstr/>
  </property>
  <property fmtid="{D5CDD505-2E9C-101B-9397-08002B2CF9AE}" pid="22" name="TownCentreLocation">
    <vt:lpwstr/>
  </property>
  <property fmtid="{D5CDD505-2E9C-101B-9397-08002B2CF9AE}" pid="23" name="Function">
    <vt:lpwstr/>
  </property>
  <property fmtid="{D5CDD505-2E9C-101B-9397-08002B2CF9AE}" pid="24" name="CMGOwner">
    <vt:lpwstr/>
  </property>
  <property fmtid="{D5CDD505-2E9C-101B-9397-08002B2CF9AE}" pid="25" name="MunicipalYear">
    <vt:lpwstr/>
  </property>
  <property fmtid="{D5CDD505-2E9C-101B-9397-08002B2CF9AE}" pid="26" name="p3ca08b3204d4594b9205c18ac93ba9d">
    <vt:lpwstr/>
  </property>
  <property fmtid="{D5CDD505-2E9C-101B-9397-08002B2CF9AE}" pid="27" name="CommunityCentre">
    <vt:lpwstr/>
  </property>
  <property fmtid="{D5CDD505-2E9C-101B-9397-08002B2CF9AE}" pid="28" name="SubTopic">
    <vt:lpwstr/>
  </property>
  <property fmtid="{D5CDD505-2E9C-101B-9397-08002B2CF9AE}" pid="29" name="DocumentType">
    <vt:lpwstr/>
  </property>
  <property fmtid="{D5CDD505-2E9C-101B-9397-08002B2CF9AE}" pid="30" name="Software">
    <vt:lpwstr/>
  </property>
  <property fmtid="{D5CDD505-2E9C-101B-9397-08002B2CF9AE}" pid="31" name="FinanceFunction">
    <vt:lpwstr/>
  </property>
  <property fmtid="{D5CDD505-2E9C-101B-9397-08002B2CF9AE}" pid="32" name="WBCCompany">
    <vt:lpwstr/>
  </property>
  <property fmtid="{D5CDD505-2E9C-101B-9397-08002B2CF9AE}" pid="33" name="_cx_NationalCaveats">
    <vt:lpwstr/>
  </property>
  <property fmtid="{D5CDD505-2E9C-101B-9397-08002B2CF9AE}" pid="34" name="ElectoralYear">
    <vt:lpwstr/>
  </property>
  <property fmtid="{D5CDD505-2E9C-101B-9397-08002B2CF9AE}" pid="35" name="ICTLocation">
    <vt:lpwstr/>
  </property>
  <property fmtid="{D5CDD505-2E9C-101B-9397-08002B2CF9AE}" pid="36" name="Year">
    <vt:lpwstr/>
  </property>
  <property fmtid="{D5CDD505-2E9C-101B-9397-08002B2CF9AE}" pid="37" name="Month">
    <vt:lpwstr/>
  </property>
  <property fmtid="{D5CDD505-2E9C-101B-9397-08002B2CF9AE}" pid="38" name="Election">
    <vt:lpwstr/>
  </property>
  <property fmtid="{D5CDD505-2E9C-101B-9397-08002B2CF9AE}" pid="39" name="j22ed6dd9ba44c98bef7111f9a5aa172">
    <vt:lpwstr/>
  </property>
</Properties>
</file>